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37" w:rsidRDefault="007E4A37" w:rsidP="007E4A37">
      <w:pPr>
        <w:rPr>
          <w:rFonts w:ascii="Myriad Pro" w:hAnsi="Myriad Pro"/>
        </w:rPr>
      </w:pPr>
      <w:r>
        <w:rPr>
          <w:rFonts w:ascii="Myriad Pro" w:hAnsi="Myriad Pro"/>
        </w:rPr>
        <w:t>Submitted by the STEM Team</w:t>
      </w:r>
    </w:p>
    <w:p w:rsidR="007E4A37" w:rsidRDefault="007E4A37" w:rsidP="007E4A37">
      <w:pPr>
        <w:rPr>
          <w:rFonts w:ascii="Myriad Pro" w:hAnsi="Myriad Pro"/>
        </w:rPr>
      </w:pPr>
      <w:r>
        <w:rPr>
          <w:rFonts w:ascii="Myriad Pro" w:hAnsi="Myriad Pro"/>
        </w:rPr>
        <w:t>April 25, 2014</w:t>
      </w:r>
    </w:p>
    <w:p w:rsidR="007E4A37" w:rsidRDefault="007E4A37" w:rsidP="007E4A37">
      <w:pPr>
        <w:rPr>
          <w:rFonts w:ascii="Myriad Pro" w:hAnsi="Myriad Pro"/>
        </w:rPr>
      </w:pPr>
      <w:r>
        <w:rPr>
          <w:rFonts w:ascii="Myriad Pro" w:hAnsi="Myriad Pro"/>
        </w:rPr>
        <w:t>Strategic Targets 1.1.b, 1.1.c, 1.2.a</w:t>
      </w:r>
    </w:p>
    <w:p w:rsidR="007E4A37" w:rsidRDefault="007E4A37" w:rsidP="007E4A37">
      <w:pPr>
        <w:rPr>
          <w:rFonts w:ascii="Myriad Pro" w:hAnsi="Myriad Pro"/>
        </w:rPr>
      </w:pPr>
    </w:p>
    <w:p w:rsidR="007E4A37" w:rsidRDefault="007E4A37" w:rsidP="007E4A37">
      <w:pPr>
        <w:rPr>
          <w:rFonts w:ascii="Myriad Pro" w:hAnsi="Myriad Pro"/>
        </w:rPr>
      </w:pPr>
      <w:r>
        <w:rPr>
          <w:rFonts w:ascii="Myriad Pro" w:hAnsi="Myriad Pro"/>
        </w:rPr>
        <w:t>The STEM Leadership Network (SLN)</w:t>
      </w:r>
      <w:proofErr w:type="gramStart"/>
      <w:r>
        <w:rPr>
          <w:rFonts w:ascii="Myriad Pro" w:hAnsi="Myriad Pro"/>
        </w:rPr>
        <w:t>  workshop</w:t>
      </w:r>
      <w:proofErr w:type="gramEnd"/>
      <w:r>
        <w:rPr>
          <w:rFonts w:ascii="Myriad Pro" w:hAnsi="Myriad Pro"/>
        </w:rPr>
        <w:t xml:space="preserve"> held  last week included a morning session at Aviation Technology Services (ATS). The 15 classroom teachers and district STEM personnel involved with SLN were treated to a guided tour of the facility, followed by a debrief session with seven of the ATS management personnel. The SLN was brought through a hangar that had nine commercial Boeing 737 aircraft in various phases of maintenance and refurbishing.  Various components of the technical work being done was visible, from the engineering plans that skilled mechanics and technicians were using  to the logistics of communicating and working with large airplanes and lots of people  in a very large space.  The SLN reconvened after the tour with a focus on defining STEM literacy. Teacher comments from the tour included: “I was able to collect evidence of real-world STEM needs in our local workplace”</w:t>
      </w:r>
      <w:proofErr w:type="gramStart"/>
      <w:r>
        <w:rPr>
          <w:rFonts w:ascii="Myriad Pro" w:hAnsi="Myriad Pro"/>
        </w:rPr>
        <w:t>,  “</w:t>
      </w:r>
      <w:proofErr w:type="gramEnd"/>
      <w:r>
        <w:rPr>
          <w:rFonts w:ascii="Myriad Pro" w:hAnsi="Myriad Pro"/>
        </w:rPr>
        <w:t>reinforced that STEM is directly connected and integrated with 21</w:t>
      </w:r>
      <w:r>
        <w:rPr>
          <w:rFonts w:ascii="Myriad Pro" w:hAnsi="Myriad Pro"/>
          <w:vertAlign w:val="superscript"/>
        </w:rPr>
        <w:t>st</w:t>
      </w:r>
      <w:r>
        <w:rPr>
          <w:rFonts w:ascii="Myriad Pro" w:hAnsi="Myriad Pro"/>
        </w:rPr>
        <w:t xml:space="preserve"> Century Skills”, and  “we should take advantage of the gold mine of resources in our own backyard of Puget Sound and Everett to give our students a vision of their future in a STEM career”.  After the tour, the SLN continued to pursue elements of STEM literacy as seen through the ‘windows’ of local workforce, research literature, and classroom instruction.</w:t>
      </w:r>
    </w:p>
    <w:p w:rsidR="0077238D" w:rsidRDefault="0077238D">
      <w:bookmarkStart w:id="0" w:name="_GoBack"/>
      <w:bookmarkEnd w:id="0"/>
    </w:p>
    <w:sectPr w:rsidR="0077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37"/>
    <w:rsid w:val="0077238D"/>
    <w:rsid w:val="007E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1204</Characters>
  <Application>Microsoft Office Word</Application>
  <DocSecurity>0</DocSecurity>
  <Lines>10</Lines>
  <Paragraphs>2</Paragraphs>
  <ScaleCrop>false</ScaleCrop>
  <Company>Everett Public Schools</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2014-04-23T17:48:00Z</dcterms:created>
  <dcterms:modified xsi:type="dcterms:W3CDTF">2014-04-23T17:52:00Z</dcterms:modified>
</cp:coreProperties>
</file>